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№1</w:t>
      </w:r>
      <w:r>
        <w:rPr>
          <w:rFonts w:ascii="Arial" w:eastAsia="Times New Roman" w:hAnsi="Arial" w:cs="Arial"/>
          <w:b/>
          <w:bCs/>
          <w:color w:val="FF0000"/>
          <w:sz w:val="44"/>
          <w:szCs w:val="44"/>
        </w:rPr>
        <w:t>5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Тема: «</w:t>
      </w:r>
      <w:r w:rsidRPr="00BF4B35">
        <w:rPr>
          <w:rFonts w:ascii="Tahoma" w:eastAsia="Times New Roman" w:hAnsi="Tahoma" w:cs="Tahoma"/>
          <w:sz w:val="27"/>
          <w:szCs w:val="27"/>
        </w:rPr>
        <w:t>Движение через железнодорожные пути. Движение по автомагистралям и дорогам для автомобилей</w:t>
      </w:r>
      <w:r w:rsidRPr="00BF4B35">
        <w:rPr>
          <w:rFonts w:ascii="Arial" w:eastAsia="Times New Roman" w:hAnsi="Arial" w:cs="Arial"/>
          <w:color w:val="000000"/>
          <w:sz w:val="27"/>
          <w:szCs w:val="27"/>
        </w:rPr>
        <w:t>»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 по текущей теме: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 :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335" w:line="374" w:lineRule="atLeast"/>
        <w:outlineLvl w:val="0"/>
        <w:rPr>
          <w:rFonts w:ascii="Roboto" w:eastAsia="Times New Roman" w:hAnsi="Roboto" w:cs="Times New Roman"/>
          <w:color w:val="37474F"/>
          <w:kern w:val="36"/>
          <w:sz w:val="54"/>
          <w:szCs w:val="54"/>
        </w:rPr>
      </w:pPr>
      <w:r w:rsidRPr="00BF4B35">
        <w:rPr>
          <w:rFonts w:ascii="Arial" w:eastAsia="Times New Roman" w:hAnsi="Arial" w:cs="Arial"/>
          <w:color w:val="333333"/>
          <w:kern w:val="36"/>
          <w:sz w:val="32"/>
          <w:szCs w:val="32"/>
        </w:rPr>
        <w:t>Правила проезда железнодорожного переезда. Часть 4. Движение через железнодорожные пути.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4940" cy="1424940"/>
            <wp:effectExtent l="19050" t="0" r="3810" b="0"/>
            <wp:docPr id="580" name="Рисунок 580" descr="hello_html_m840ea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hello_html_m840eaaf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Добрый день, уважаемый читатель.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 последней статье из серии "Правила проезда железнодорожного переезда" будут рассмотрены особенности движения через железнодорожный переезд.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Напомню, что в предшествующих статьях серии речь шла о том, как определить границы железнодорожного переезда, как правильно остановиться вблизи железнодорожного переезда и как правильно выполнить обгон, объезд или опережение перед переездом.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Если Вы пропустили эти статьи, то можете прочитать их, перейдя по ссылкам: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Правила проезда железнодорожного переезда. Часть 1. Железнодорожный переезд и его границы.</w:t>
        </w:r>
      </w:hyperlink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Правила проезда железнодорожного переезда. Часть 2. Остановка и стоянка вблизи железнодорожного переезда.</w:t>
        </w:r>
      </w:hyperlink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Правила проезда железнодорожного переезда. Часть 3. Объезд и обгон.</w:t>
        </w:r>
      </w:hyperlink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 этой статье будут рассмотрены ситуации, в которых разрешено движение через железнодорожные пути, а также штрафы за неправильное пересечение железнодорожных путей.</w:t>
      </w:r>
    </w:p>
    <w:p w:rsidR="0011348B" w:rsidRPr="00BF4B35" w:rsidRDefault="0011348B" w:rsidP="0011348B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Где можно пересекать железнодорожные пути?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Ответ на вопрос "Где можно пересекать железнодорожные пути?" однозначно дается в пункте 15.1 </w:t>
      </w:r>
      <w:hyperlink r:id="rId9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 дорожного движения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15.1. Водители транспортных средств могут пересекать железнодорожные пути только по железнодорожным переездам, уступая дорогу поезду (локомотиву, дрезине).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Место движения через железнодорожные пути здесь определено достаточно четко - это железнодорожный переезд. В других местах движение через железнодорожные пути запрещается.</w:t>
      </w:r>
    </w:p>
    <w:p w:rsidR="0011348B" w:rsidRPr="00BF4B35" w:rsidRDefault="0011348B" w:rsidP="0011348B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Правила движения через железнодорожные пути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Правила движения через железнодорожные пути рассматриваются в пунктах 15.2, 15.3 и 15.4</w:t>
      </w:r>
      <w:hyperlink r:id="rId10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 дорожного движения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15.2. При подъезде к железнодорожному переезду водитель обязан руководствоваться требованиями дорожных знаков, светофоров, разметки, положением шлагбаума и указаниями </w:t>
      </w: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дежурного по переезду и убедиться в отсутствии приближающегося поезда (локомотива, дрезины).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Сам по себе пункт 15.2 ничего не запрещает, он лишь говорит о том, что проезжать железнодорожные пути следует с особой внимательностью, учитывая все детали сложившейся ситуации. Это не удивительно, т.к. </w:t>
      </w:r>
      <w:hyperlink r:id="rId11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ДТП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 на железнодорожных переездах всегда связаны с человеческими жертвами.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15.3. Запрещается выезжать на переезд: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 закрытом или начинающем закрываться шлагбауме (независимо от сигнала светофора);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 запрещающем сигнале светофора (независимо от положения и наличия шлагбаума);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 запрещающем сигнале дежурного по переезду (дежурный обращен к водителю грудью или спиной с поднятым над головой жезлом, красным фонарем или флажком, либо с вытянутыми в сторону руками);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если за переездом образовался затор, который вынудит водителя остановиться на переезде;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если к переезду в пределах видимости приближается поезд (локомотив, дрезина).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Кроме того, запрещается: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объезжать с выездом на полосу встречного движения стоящие перед переездом транспортные средства;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самовольно открывать шлагбаум;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провозить через переезд в нетранспортном положении сельскохозяйственные, дорожные, строительные и другие машины и механизмы;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без разрешения начальника дистанции пути железной дороги движение тихоходных машин, скорость которых менее 8 км/ч, а также тракторных саней-волокуш.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Итак, выезд на железнодорожный переезд запрещается в ситуациях, когда выполняется хотя бы одно из перечисленных условий: красный сигнал светофора, закрытый шлагбаум, запрещающий сигнал дежурного, затор за переездом, к переезду приближается поезд.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Отмечу, что если все эти условия выполняются одновременно, то сомнений у водителя обычно не возникает и он спокойно останавливается перед переездом. А вот в том случае если, например, шлагбаум уже поднялся, поезд проехал, но красный сигнал продолжает гореть, водитель может начать движение и получить за это нарушение наказание в виде лишения прав. Будьте внимательны и не спешите въезжать на переезд в спорных ситуациях.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Что касается второй части пункта 15.3, то она ограждает водителей от самовольного открытия шлагбаума, а также провоза нестандартных транспортных средств. Напомню, что речь про объезд шла в статье "</w:t>
      </w:r>
      <w:hyperlink r:id="rId12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Правила проезда железнодорожного переезда. Часть 3. Объезд и обгон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".</w:t>
      </w:r>
    </w:p>
    <w:p w:rsidR="0011348B" w:rsidRPr="00BF4B35" w:rsidRDefault="0011348B" w:rsidP="0011348B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t>Где останавливаться перед железнодорожными путями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Пункт 15.4 правил дорожного движения подробно описывает выбор места остановки перед железнодорожными путями: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15.4. В случаях, когда движение через переезд запрещено, водитель должен остановиться у стоп-линии, знака 2.5 или светофора, если их нет - не ближе 5 м от шлагбаума, а при отсутствии последнего - не ближе 10 м до ближайшего рельса.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Останавливаться нужно: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1. У стоп-линии: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638175"/>
            <wp:effectExtent l="19050" t="0" r="9525" b="0"/>
            <wp:docPr id="581" name="Рисунок 581" descr="hello_html_3818cd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 descr="hello_html_3818cd4b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2. У знака 2.5: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7380" cy="627380"/>
            <wp:effectExtent l="19050" t="0" r="1270" b="0"/>
            <wp:docPr id="582" name="Рисунок 582" descr="hello_html_m2863d1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hello_html_m2863d1fc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3. У светофора.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4. Не ближе 5 метров от шлагбаума. В данном случае нужно оставить между автомобилем и шлагбаумом столько места, чтобы туда мог влезть еще один автомобиль.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5. Не ближе 10 метров от ближайшего рельса.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Применять эти пункты нужно в порядке их перечисления.</w:t>
      </w:r>
    </w:p>
    <w:p w:rsidR="0011348B" w:rsidRPr="00BF4B35" w:rsidRDefault="0011348B" w:rsidP="0011348B">
      <w:pPr>
        <w:spacing w:after="0" w:line="25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4B35">
        <w:rPr>
          <w:rFonts w:ascii="Verdana" w:eastAsia="Times New Roman" w:hAnsi="Verdana" w:cs="Times New Roman"/>
          <w:b/>
          <w:bCs/>
          <w:color w:val="333333"/>
          <w:sz w:val="24"/>
          <w:szCs w:val="24"/>
        </w:rPr>
        <w:lastRenderedPageBreak/>
        <w:t>Штрафы за неправильное движение через железнодорожные пути</w:t>
      </w:r>
    </w:p>
    <w:p w:rsidR="0011348B" w:rsidRPr="00BF4B35" w:rsidRDefault="0011348B" w:rsidP="0011348B">
      <w:pPr>
        <w:spacing w:after="0" w:line="25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b/>
          <w:bCs/>
          <w:color w:val="333333"/>
          <w:sz w:val="27"/>
          <w:szCs w:val="27"/>
        </w:rPr>
        <w:t>Штраф за движение через железнодорожные пути вне железнодорожного переезда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Штраф за движение через железнодорожные пути вне железнодорожного переезда предусмотрен </w:t>
      </w:r>
      <w:hyperlink r:id="rId15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статьей 12.10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 кодекса об административных правонарушениях: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Статья 12.10. Нарушение правил движения через железнодорожные пути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1. Пересечение железнодорожного пути вне железнодорожного переезда, выезд на железнодорожный переезд при закрытом или закрывающемся шлагбауме либо при запрещающем сигнале светофора или дежурного по переезду, а равно остановка или стоянка на железнодорожном переезде -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влечет наложение административного штрафа в размере одной тысячи рублей или лишение права управления транспортными средствами на срок от трех до шести месяцев.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Как Вы видите, штраф достаточно суров, поэтому если вдруг при движении на </w:t>
      </w:r>
      <w:hyperlink r:id="rId16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внедорожнике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по деревенскому полю Вы вдруг заметили перед собой пару рельсов, за которыми экипаж ГИБДД расположился на пикник, рекомендую воздержаться от пересечения железнодорожного полотна.</w:t>
      </w:r>
    </w:p>
    <w:p w:rsidR="0011348B" w:rsidRPr="00BF4B35" w:rsidRDefault="0011348B" w:rsidP="0011348B">
      <w:pPr>
        <w:spacing w:after="0" w:line="25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b/>
          <w:bCs/>
          <w:color w:val="333333"/>
          <w:sz w:val="27"/>
          <w:szCs w:val="27"/>
        </w:rPr>
        <w:t>Штраф за проезд на запрещающий сигнал светофора на железнодорожном переезде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Наказание за выезд на железнодорожный переезд при закрытом шлагбауме, запрещающем сигнале светофора, запрещающем жесте дежурного по переезду предусмотрено частью 1 статьи 12.10: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Статья 12.10. Нарушение правил движения через железнодорожные пути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1. Пересечение железнодорожного пути вне железнодорожного переезда, выезд на железнодорожный переезд при закрытом или закрывающемся шлагбауме либо при запрещающем сигнале светофора или дежурного по переезду, а равно остановка или стоянка на железнодорожном переезде -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влечет наложение административного штрафа в размере одной тысячи рублей или лишение права управления транспортными средствами на срок от трех до шести месяцев.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Что касается выезда на переезд при наличии поезда рядом с переездом или при наличии затора за переездом, то наказание за них предусмотрено второй частью 2 статьи 12.10: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2. Нарушение правил проезда через железнодорожные переезды, за исключением случаев, предусмотренных частью 1 настоящей статьи, -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влечет наложение административного штрафа в размере одной тысячи рублей.</w:t>
      </w:r>
    </w:p>
    <w:p w:rsidR="0011348B" w:rsidRPr="00BF4B35" w:rsidRDefault="0011348B" w:rsidP="0011348B">
      <w:pPr>
        <w:spacing w:after="0" w:line="259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Arial" w:eastAsia="Times New Roman" w:hAnsi="Arial" w:cs="Arial"/>
          <w:b/>
          <w:bCs/>
          <w:color w:val="333333"/>
          <w:sz w:val="27"/>
          <w:szCs w:val="27"/>
        </w:rPr>
        <w:t>Штраф за неправильную остановку перед переездом</w:t>
      </w:r>
    </w:p>
    <w:p w:rsidR="0011348B" w:rsidRPr="00BF4B35" w:rsidRDefault="0011348B" w:rsidP="0011348B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Неправильный выбор места для остановки перед железнодорожным переездом также относится ко второй части статьи 12.10 и наказывается штрафом в размере 1 000 рублей.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16. Движение по автомагистралям.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83" name="Рисунок 583" descr="hello_html_m171d0a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hello_html_m171d0a67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Пересекая место установки этого знака, водитель въезжает в зону с особым режимом движения.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 Раздел 16. Пункт 16.1.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На автомагистралях запрещается: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- движение пешеходов, домашних животных, велосипедов, мопедов, тракторов и самоходных машин, иных транспортных средств, скорость которых по технической характеристике или их состоянию менее 40 км/час.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br/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То есть получается, что по автомагистрали разрешено движение только автомобилям и мотоциклам. Да и то не всем, а только тем, кто может двигаться со скоростью не менее 40 км/час.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Эти пресловутые 40 км/час нужно, кстати, правильно понимать. Движение с малой скоростью, как таковое, не запрещено. Ну, представьте себе, что на автомагистрали многокилометровая пробка. Все ползут с черепашьей скоростью, и что же – все нарушители Правил? Нет, конечно.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Другое дело, если в автомобиле обнаружилась поломка, с которой двигаться можно, но только осторожно и медленно. На любой другой дороге вы бы сейчас включили «аварийку» и потихоньку катились по крайней правой полосе до ближайшего автосервиса.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u w:val="single"/>
        </w:rPr>
        <w:t>Но только не по автомагистрали!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На автомагистрали в этой ситуации вам придётся съехать на обочину, включить «аварийку» и выставить знак аварийной остановки. После этого можете звонить по телефону друзьям или в «Техпомощь». Или выйти на дорогу и «голосовать» в надежде, что кто-нибудь согласится вас отбуксировать. Буксировка на автомагистрали не запрещена.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 Раздел 16. Пункт 16.1.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На автомагистралях запрещается: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- остановка вне специальных площадок для стоянки, обозначенных знаком 6.4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287020"/>
            <wp:effectExtent l="19050" t="0" r="0" b="0"/>
            <wp:docPr id="584" name="Рисунок 584" descr="hello_html_63724a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hello_html_63724a18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</w:rPr>
        <w:t> или 7.11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020" cy="403860"/>
            <wp:effectExtent l="19050" t="0" r="0" b="0"/>
            <wp:docPr id="585" name="Рисунок 585" descr="hello_html_1c7d3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hello_html_1c7d3f1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</w:rPr>
        <w:t> 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То есть остановка запрещена на всём протяжении автомагистрали на всех её элементах (включая обочины, полосы торможения и полосы разгона).</w:t>
      </w: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3135" cy="1903095"/>
            <wp:effectExtent l="19050" t="0" r="0" b="0"/>
            <wp:docPr id="586" name="Рисунок 586" descr="hello_html_5d5eba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hello_html_5d5ebab3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</w:rPr>
        <w:t>Оба водителя остановились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на автомагистрали, один – на краю проезжей части, другой – на обочине. Кто из них нарушает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Правила?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1.</w:t>
      </w:r>
      <w:r w:rsidRPr="00BF4B35">
        <w:rPr>
          <w:rFonts w:ascii="Arial" w:eastAsia="Times New Roman" w:hAnsi="Arial" w:cs="Arial"/>
          <w:color w:val="54555A"/>
        </w:rPr>
        <w:t> Только 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2.</w:t>
      </w:r>
      <w:r w:rsidRPr="00BF4B35">
        <w:rPr>
          <w:rFonts w:ascii="Arial" w:eastAsia="Times New Roman" w:hAnsi="Arial" w:cs="Arial"/>
          <w:color w:val="54555A"/>
        </w:rPr>
        <w:t> Только Б.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3.</w:t>
      </w:r>
      <w:r w:rsidRPr="00BF4B35">
        <w:rPr>
          <w:rFonts w:ascii="Arial" w:eastAsia="Times New Roman" w:hAnsi="Arial" w:cs="Arial"/>
          <w:color w:val="54555A"/>
        </w:rPr>
        <w:t> Оба нарушают.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Если бы это была обычная дорога, то не прав был бы только водитель автомобиля 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Но это автомагистраль, и здесь остановка запрещена категорически (в том числе и на обочине).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Раз уж Правила категорически запрещают останавливаться на автомагистрали, то о водителях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побеспокоились Устроители дорожного движения. На всём протяжении автомагистрали через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каждые 25 – 30 км предусмотрены специальные площадки для отдыха.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87" name="Рисунок 587" descr="hello_html_28216f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hello_html_28216f4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</w:rPr>
        <w:t>О чём информирует водителей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этот синий знак сервиса?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1.</w:t>
      </w:r>
      <w:r w:rsidRPr="00BF4B35">
        <w:rPr>
          <w:rFonts w:ascii="Arial" w:eastAsia="Times New Roman" w:hAnsi="Arial" w:cs="Arial"/>
          <w:color w:val="54555A"/>
        </w:rPr>
        <w:t> Через 500 м будет густой хвойный лес.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lastRenderedPageBreak/>
        <w:t>2.</w:t>
      </w:r>
      <w:r w:rsidRPr="00BF4B35">
        <w:rPr>
          <w:rFonts w:ascii="Arial" w:eastAsia="Times New Roman" w:hAnsi="Arial" w:cs="Arial"/>
          <w:color w:val="54555A"/>
        </w:rPr>
        <w:t> Через 500 м будет съезд с дороги на специальную площадку для стоянки и отдыха.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 Раздел 16. Пункт 16.1.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На автомагистралях запрещается: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- разворот и въезд в технологические разрывы разделительной полосы.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88" name="Рисунок 588" descr="hello_html_22c56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hello_html_22c56225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Разделительной полосой оборудуют не только автомагистрали, но и прочие дороги.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И на таких дорогах водители имеют возможность развернуться в разрывах разделительной полосы,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сделанных специально для того, чтобы организовать здесь место для разворота.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903095"/>
            <wp:effectExtent l="19050" t="0" r="0" b="0"/>
            <wp:docPr id="589" name="Рисунок 589" descr="hello_html_m3c3acd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hello_html_m3c3acd00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Разрывы в разделительной полосе делают и на автомагистралях. Но на автомагистрали вы не увидите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знака «Место для разворота», и по левому краю проезжей части будет идти непрерывная сплошная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линия, которую, как известно, пересекать запрещено.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На автомагистралях такие разрывы в разделительной полосе могут использовать только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lastRenderedPageBreak/>
        <w:t>автомобили, оснащенные специальными световыми сигналами. (Напоминаю вам, что проблесковый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маячок жёлтого цвета не даёт преимущества в движении, но позволяет отступать от требования Правил!).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 Раздел 16. Пункт 16.1.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На автомагистралях запрещается: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- движение задним ходом;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- учебная езда.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Не вижу необходимости комментировать эти два требования.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Отмечу только, что в Правилах прослеживается чёткая закономерность – там, где запрещён разворот,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там обязательно запрещено и движение задним ходом.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</w:t>
      </w:r>
      <w:r w:rsidRPr="00BF4B35">
        <w:rPr>
          <w:rFonts w:ascii="Arial" w:eastAsia="Times New Roman" w:hAnsi="Arial" w:cs="Arial"/>
          <w:color w:val="54555A"/>
        </w:rPr>
        <w:t> </w:t>
      </w:r>
      <w:r w:rsidRPr="00BF4B35">
        <w:rPr>
          <w:rFonts w:ascii="Arial" w:eastAsia="Times New Roman" w:hAnsi="Arial" w:cs="Arial"/>
          <w:b/>
          <w:bCs/>
          <w:color w:val="54555A"/>
        </w:rPr>
        <w:t>Раздел 16. Пункт 16.1.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На автомагистралях запрещается: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- движение грузовых автомобилей с разрешённой максимальной массой более 3,5 тонн </w:t>
      </w:r>
      <w:r w:rsidRPr="00BF4B35">
        <w:rPr>
          <w:rFonts w:ascii="Arial" w:eastAsia="Times New Roman" w:hAnsi="Arial" w:cs="Arial"/>
          <w:b/>
          <w:bCs/>
          <w:color w:val="54555A"/>
          <w:u w:val="single"/>
        </w:rPr>
        <w:t>далее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  <w:u w:val="single"/>
        </w:rPr>
        <w:t>второй полосы</w:t>
      </w:r>
      <w:r w:rsidRPr="00BF4B35">
        <w:rPr>
          <w:rFonts w:ascii="Arial" w:eastAsia="Times New Roman" w:hAnsi="Arial" w:cs="Arial"/>
          <w:b/>
          <w:bCs/>
          <w:color w:val="54555A"/>
        </w:rPr>
        <w:t>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В сборнике ГИБДД этому требованию Правил посвящено две задачки. Имеет смысл разобраться с каждой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из них.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818005"/>
            <wp:effectExtent l="19050" t="0" r="0" b="0"/>
            <wp:docPr id="590" name="Рисунок 590" descr="hello_html_28373b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hello_html_28373bec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Кто из водителей нарушает Правила?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1.</w:t>
      </w:r>
      <w:r w:rsidRPr="00BF4B35">
        <w:rPr>
          <w:rFonts w:ascii="Arial" w:eastAsia="Times New Roman" w:hAnsi="Arial" w:cs="Arial"/>
          <w:color w:val="54555A"/>
        </w:rPr>
        <w:t> Все водители.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2.</w:t>
      </w:r>
      <w:r w:rsidRPr="00BF4B35">
        <w:rPr>
          <w:rFonts w:ascii="Arial" w:eastAsia="Times New Roman" w:hAnsi="Arial" w:cs="Arial"/>
          <w:color w:val="54555A"/>
        </w:rPr>
        <w:t> Никто из водителей.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3.</w:t>
      </w:r>
      <w:r w:rsidRPr="00BF4B35">
        <w:rPr>
          <w:rFonts w:ascii="Arial" w:eastAsia="Times New Roman" w:hAnsi="Arial" w:cs="Arial"/>
          <w:color w:val="54555A"/>
        </w:rPr>
        <w:t> Только водитель трактора.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4.</w:t>
      </w:r>
      <w:r w:rsidRPr="00BF4B35">
        <w:rPr>
          <w:rFonts w:ascii="Arial" w:eastAsia="Times New Roman" w:hAnsi="Arial" w:cs="Arial"/>
          <w:color w:val="54555A"/>
        </w:rPr>
        <w:t> Только водитель легкового автомобиля.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5.</w:t>
      </w:r>
      <w:r w:rsidRPr="00BF4B35">
        <w:rPr>
          <w:rFonts w:ascii="Arial" w:eastAsia="Times New Roman" w:hAnsi="Arial" w:cs="Arial"/>
          <w:color w:val="54555A"/>
        </w:rPr>
        <w:t> Водители грузового автомобиля и трактора.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Ну, трактору то на автомагистрали вообще делать нечего. А водитель грузовика нарушает сразу два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требования Правил.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Во-первых, на любой дороге с тремя и более полосами в данном направлении, ему запрещено занимать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крайнюю левую полосу с целью объезда или опережения.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А, во-вторых, на автомагистралях грузовым автомобилям с разрешённой максимальной массой 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более 3, 5 тонн</w:t>
      </w:r>
      <w:r w:rsidRPr="00BF4B35">
        <w:rPr>
          <w:rFonts w:ascii="Arial" w:eastAsia="Times New Roman" w:hAnsi="Arial" w:cs="Arial"/>
          <w:color w:val="54555A"/>
        </w:rPr>
        <w:t> вообще запрещено движение далее второй полосы.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Справка.</w:t>
      </w:r>
      <w:r w:rsidRPr="00BF4B35">
        <w:rPr>
          <w:rFonts w:ascii="Arial" w:eastAsia="Times New Roman" w:hAnsi="Arial" w:cs="Arial"/>
          <w:color w:val="54555A"/>
        </w:rPr>
        <w:t> Полосы считаются от обочины (тротуара) к центру дороги. Трактор сейчас двигается по первой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полосе, легковой автомобиль – по второй, а грузовик – по третьей.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818005"/>
            <wp:effectExtent l="19050" t="0" r="0" b="0"/>
            <wp:docPr id="591" name="Рисунок 591" descr="hello_html_44fd8f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hello_html_44fd8fa2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</w:rPr>
        <w:t>Разрешается ли Вам, управляя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грузовым автомобилем, совершить опережение в данной ситуации?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1.</w:t>
      </w:r>
      <w:r w:rsidRPr="00BF4B35">
        <w:rPr>
          <w:rFonts w:ascii="Arial" w:eastAsia="Times New Roman" w:hAnsi="Arial" w:cs="Arial"/>
          <w:color w:val="54555A"/>
        </w:rPr>
        <w:t> Да, если разрешённая максимальная масса Вашего автомобиля менее 2,5 тонн.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2.</w:t>
      </w:r>
      <w:r w:rsidRPr="00BF4B35">
        <w:rPr>
          <w:rFonts w:ascii="Arial" w:eastAsia="Times New Roman" w:hAnsi="Arial" w:cs="Arial"/>
          <w:color w:val="54555A"/>
        </w:rPr>
        <w:t> Да, независимо от разрешённой максимальной массы Вашего автомобиля.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3.</w:t>
      </w:r>
      <w:r w:rsidRPr="00BF4B35">
        <w:rPr>
          <w:rFonts w:ascii="Arial" w:eastAsia="Times New Roman" w:hAnsi="Arial" w:cs="Arial"/>
          <w:color w:val="54555A"/>
        </w:rPr>
        <w:t> Нет.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Что касается расположения ТС на проезжей части, то на малые грузовики (менее 2.5 т) распростра-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няются те же нормы, что и на легковые автомобили. То есть на любой дороге Вы можете занимать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крайнюю левую полосу (если все полосы данного направления заняты).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 Раздел 16. Пункт 16.2.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При вынужденной остановке на проезжей части водитель должен обозначить транспортное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lastRenderedPageBreak/>
        <w:t>средство в соответствии с требованиями раздела 7 Правил и принять меры для того, чтобы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вывести его на предназначенную для этого полосу (правее линии, обозначающей край проезжей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части).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На первый взгляд, вроде бы как, всё понятно, но в то же время возникают вопросы.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Во-первых, из текста не ясно, следует ли «обозначить транспортное средство в соответствии с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требованиями Раздела 7 Правил» после того, как удастся «вывести его на предназначенную для этого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полосу».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И потом, почему Правила называю полосой то, что мы привыкли называть обочиной? Может быть,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речь идёт о какой-то специальной полосе?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Да и вообще, зачем нужен этот пункт? В Разделе 7 Правил чётко сказано: </w:t>
      </w:r>
      <w:r w:rsidRPr="00BF4B35">
        <w:rPr>
          <w:rFonts w:ascii="Arial" w:eastAsia="Times New Roman" w:hAnsi="Arial" w:cs="Arial"/>
          <w:b/>
          <w:bCs/>
          <w:color w:val="54555A"/>
        </w:rPr>
        <w:t>«Аварийная сигнализация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должна быть включена и знак аварийной остановки должен быть выставлен при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вынужденной остановке в местах, где остановка запрещена».</w:t>
      </w:r>
      <w:r w:rsidRPr="00BF4B35">
        <w:rPr>
          <w:rFonts w:ascii="Arial" w:eastAsia="Times New Roman" w:hAnsi="Arial" w:cs="Arial"/>
          <w:color w:val="54555A"/>
        </w:rPr>
        <w:t> А на автомагистрали остановка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запрещена в любом месте! То есть где бы не случилась вынужденная остановка на автомагистрали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(на проезжей части или на обочине), во всех случаях водитель обязан незамедлительно включить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«аварийку» и выставить знак аварийной остановки (в соответствие с требованием Раздела 7 Правил).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Получается, что авторы Правил в Разделе 16 решили (для пользы дела) продублировать требования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Раздела 7, чтобы лишний раз напомнить водителям:</w:t>
      </w:r>
      <w:r w:rsidRPr="00BF4B35">
        <w:rPr>
          <w:rFonts w:ascii="Arial" w:eastAsia="Times New Roman" w:hAnsi="Arial" w:cs="Arial"/>
          <w:b/>
          <w:bCs/>
          <w:color w:val="54555A"/>
        </w:rPr>
        <w:t>Автомагистраль – это дорога с особым режимом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движения!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Чтобы окончательно разобраться с этими вопросами разберём единственную задачку из сборника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ГИБДД, посвящённую данному требованию Раздела 16.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818005"/>
            <wp:effectExtent l="19050" t="0" r="0" b="0"/>
            <wp:docPr id="592" name="Рисунок 592" descr="hello_html_m300900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hello_html_m300900df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b/>
          <w:bCs/>
          <w:color w:val="54555A"/>
        </w:rPr>
        <w:t>Нарушает ли водитель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 при вынужденной остановке на автомагистрали?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1.</w:t>
      </w:r>
      <w:r w:rsidRPr="00BF4B35">
        <w:rPr>
          <w:rFonts w:ascii="Arial" w:eastAsia="Times New Roman" w:hAnsi="Arial" w:cs="Arial"/>
          <w:color w:val="54555A"/>
        </w:rPr>
        <w:t> Да.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2.</w:t>
      </w:r>
      <w:r w:rsidRPr="00BF4B35">
        <w:rPr>
          <w:rFonts w:ascii="Arial" w:eastAsia="Times New Roman" w:hAnsi="Arial" w:cs="Arial"/>
          <w:color w:val="54555A"/>
        </w:rPr>
        <w:t> Да, если не выставил знака аварийной остановки.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3.</w:t>
      </w:r>
      <w:r w:rsidRPr="00BF4B35">
        <w:rPr>
          <w:rFonts w:ascii="Arial" w:eastAsia="Times New Roman" w:hAnsi="Arial" w:cs="Arial"/>
          <w:color w:val="54555A"/>
        </w:rPr>
        <w:t> Нет.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Правильный ответ – второй, в этом не может быть никаких сомнений.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Но, всё-таки, почему Правила привычную в нашем понимании обочину назвали полосой? Возможно,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тут дело вот в чём.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Обочина предназначена для движения пешеходов, а на автомагистрали присутствие пешеходов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запрещено.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По обочине допускается движение велосипедов, мопедов гужевых повозок и прогон домашних животных,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а на автомагистрали всё это запрещено.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Наконец, обочина предназначена для остановки и стоянки транспорта, а на автомагистрали остановка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запрещена.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Единственное, что разрешено (и даже предписано) делать на обочине автомагистрали – это совершать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вынужденную остановку. Вероятно, это и дало основание назвать обочину автомагистрали полосой.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Только не полосой движения, а </w:t>
      </w:r>
      <w:r w:rsidRPr="00BF4B35">
        <w:rPr>
          <w:rFonts w:ascii="Arial" w:eastAsia="Times New Roman" w:hAnsi="Arial" w:cs="Arial"/>
          <w:b/>
          <w:bCs/>
          <w:color w:val="54555A"/>
        </w:rPr>
        <w:t>полосой, предназначенной для аварийной остановки.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3135" cy="1818005"/>
            <wp:effectExtent l="19050" t="0" r="0" b="0"/>
            <wp:docPr id="593" name="Рисунок 593" descr="hello_html_15876f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 descr="hello_html_15876f2b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Тем не менее, мы с вами в дальнейшем будем называть обочину обочиной (в том числе и применительно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к автомагистрали).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Не вижу в этом ничего криминального, зато никакой путаницы в терминах, и всем понятно, о чём идёт речь</w:t>
      </w:r>
    </w:p>
    <w:p w:rsidR="0011348B" w:rsidRPr="00BF4B35" w:rsidRDefault="0011348B" w:rsidP="001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Правила. Раздел 16. Пункт 16.3.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Требования данного раздела распространяются также на дороги, обозначенные знаком 5.3.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63135" cy="1903095"/>
            <wp:effectExtent l="19050" t="0" r="0" b="0"/>
            <wp:docPr id="594" name="Рисунок 594" descr="hello_html_73edf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 descr="hello_html_73edf927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B35">
        <w:rPr>
          <w:rFonts w:ascii="Arial" w:eastAsia="Times New Roman" w:hAnsi="Arial" w:cs="Arial"/>
          <w:color w:val="54555A"/>
        </w:rPr>
        <w:t>Знак 5.3 «Дорога для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автомобилей»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информирует водителя о том, что он въезжает в зону с особым режимом движения. Здесь действуют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те же ограничения,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что и на автомагистрали.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54555A"/>
        </w:rPr>
        <w:t>Но действуют именно ограничения</w:t>
      </w:r>
      <w:r w:rsidRPr="00BF4B35">
        <w:rPr>
          <w:rFonts w:ascii="Arial" w:eastAsia="Times New Roman" w:hAnsi="Arial" w:cs="Arial"/>
          <w:color w:val="54555A"/>
        </w:rPr>
        <w:t>, то есть всё, что запрещено на автомагистрали, то запрещено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и на этой дороге.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Что же касается привилегий, то они на эту дорогу не распространяются.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Если на автомагистрали максимальная разрешённая скорость – 110 км/ч, то здесь как на обычной дороге: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в населённом пункте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54555A"/>
          <w:sz w:val="24"/>
          <w:szCs w:val="24"/>
        </w:rPr>
        <w:t>– </w:t>
      </w:r>
      <w:r w:rsidRPr="00BF4B35">
        <w:rPr>
          <w:rFonts w:ascii="Arial" w:eastAsia="Times New Roman" w:hAnsi="Arial" w:cs="Arial"/>
          <w:color w:val="54555A"/>
        </w:rPr>
        <w:t>60 км/ч, вне населённого пункта – 90 км/ч.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Если автомагистраль – это всегда главная дорога, то знак 5.3 вовсе не делает дорогу главной по</w:t>
      </w:r>
    </w:p>
    <w:p w:rsidR="0011348B" w:rsidRPr="00BF4B35" w:rsidRDefault="0011348B" w:rsidP="0011348B">
      <w:pPr>
        <w:spacing w:after="0" w:line="32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11348B" w:rsidRPr="00BF4B35" w:rsidRDefault="0011348B" w:rsidP="0011348B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11348B" w:rsidRPr="00BF4B35" w:rsidRDefault="0011348B" w:rsidP="0011348B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11348B" w:rsidRPr="00BF4B35" w:rsidRDefault="0011348B" w:rsidP="0011348B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11348B" w:rsidRPr="00BF4B35" w:rsidRDefault="0011348B" w:rsidP="0011348B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11348B" w:rsidRPr="00BF4B35" w:rsidRDefault="0011348B" w:rsidP="0011348B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 .</w:t>
      </w:r>
    </w:p>
    <w:p w:rsidR="0011348B" w:rsidRPr="00BF4B35" w:rsidRDefault="0011348B" w:rsidP="0011348B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11348B" w:rsidRPr="00BF4B35" w:rsidRDefault="0011348B" w:rsidP="0011348B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отношению к пересекаемым</w:t>
      </w:r>
    </w:p>
    <w:p w:rsidR="0011348B" w:rsidRPr="00BF4B35" w:rsidRDefault="0011348B" w:rsidP="0011348B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54555A"/>
        </w:rPr>
        <w:t>дорогам.</w:t>
      </w:r>
    </w:p>
    <w:p w:rsidR="00A674DA" w:rsidRDefault="00A674DA"/>
    <w:sectPr w:rsidR="00A67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F591B"/>
    <w:multiLevelType w:val="multilevel"/>
    <w:tmpl w:val="3B7C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11348B"/>
    <w:rsid w:val="0011348B"/>
    <w:rsid w:val="00A6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pddmaster.ru%2Fpdd%2Fpravila-proezda-zheleznodorozhnogo-pereezda-chast-3-obezd-i-obgon.html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5.jpeg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hyperlink" Target="https://infourok.ru/go.html?href=http%3A%2F%2Fpddmaster.ru%2Fpdd%2Fpravila-proezda-zheleznodorozhnogo-pereezda-chast-2-ostanovka-i-stoyanka-vblizi-zheleznodorozhnogo-pereezda.html" TargetMode="External"/><Relationship Id="rId12" Type="http://schemas.openxmlformats.org/officeDocument/2006/relationships/hyperlink" Target="https://infourok.ru/go.html?href=http%3A%2F%2Fpddmaster.ru%2Fpdd%2Fpravila-proezda-zheleznodorozhnogo-pereezda-chast-3-obezd-i-obgon.html" TargetMode="Externa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pddmaster.ru%2Favtomobili%2Fchto-takoe-xetchbek.html" TargetMode="External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pddmaster.ru%2Fpdd%2Fpravila-proezda-zheleznodorozhnogo-pereezda-chast-1-zheleznodorozhnyj-pereezd-i-ego-granicy.html" TargetMode="External"/><Relationship Id="rId11" Type="http://schemas.openxmlformats.org/officeDocument/2006/relationships/hyperlink" Target="https://infourok.ru/go.html?href=http%3A%2F%2Fpddmaster.ru%2Fdtp%2F" TargetMode="External"/><Relationship Id="rId24" Type="http://schemas.openxmlformats.org/officeDocument/2006/relationships/image" Target="media/image11.jpeg"/><Relationship Id="rId5" Type="http://schemas.openxmlformats.org/officeDocument/2006/relationships/image" Target="media/image1.jpeg"/><Relationship Id="rId15" Type="http://schemas.openxmlformats.org/officeDocument/2006/relationships/hyperlink" Target="https://infourok.ru/go.html?href=http%3A%2F%2Fpddmaster.ru%2Fdocuments%2Fkoap%2Fstatya-12-10-narushenie-pravil-dvizheniya-cherez-zheleznodorozhnye-puti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10" Type="http://schemas.openxmlformats.org/officeDocument/2006/relationships/hyperlink" Target="https://infourok.ru/go.html?href=http%3A%2F%2Fpddmaster.ru%2Fdocuments%2Fpdd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pddmaster.ru%2Fdocuments%2Fpdd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2724</Words>
  <Characters>15533</Characters>
  <Application>Microsoft Office Word</Application>
  <DocSecurity>0</DocSecurity>
  <Lines>129</Lines>
  <Paragraphs>36</Paragraphs>
  <ScaleCrop>false</ScaleCrop>
  <Company/>
  <LinksUpToDate>false</LinksUpToDate>
  <CharactersWithSpaces>18221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2020-04-16T08:54:00Z</dcterms:created>
  <dcterms:modified xsi:type="dcterms:W3CDTF">2020-04-16T08:55:00Z</dcterms:modified>
</cp:coreProperties>
</file>